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F6" w:rsidRPr="009848F6" w:rsidRDefault="009848F6" w:rsidP="009848F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A4B63"/>
          <w:sz w:val="37"/>
          <w:szCs w:val="37"/>
          <w:lang w:eastAsia="cs-CZ"/>
        </w:rPr>
      </w:pPr>
      <w:r w:rsidRPr="009848F6">
        <w:rPr>
          <w:rFonts w:ascii="Arial" w:eastAsia="Times New Roman" w:hAnsi="Arial" w:cs="Arial"/>
          <w:color w:val="0A4B63"/>
          <w:sz w:val="37"/>
          <w:szCs w:val="37"/>
          <w:lang w:eastAsia="cs-CZ"/>
        </w:rPr>
        <w:t>VZOR</w:t>
      </w:r>
    </w:p>
    <w:p w:rsidR="009848F6" w:rsidRPr="009848F6" w:rsidRDefault="009848F6" w:rsidP="009848F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A4B63"/>
          <w:sz w:val="34"/>
          <w:szCs w:val="34"/>
          <w:lang w:eastAsia="cs-CZ"/>
        </w:rPr>
      </w:pPr>
      <w:r w:rsidRPr="009848F6">
        <w:rPr>
          <w:rFonts w:ascii="Arial" w:eastAsia="Times New Roman" w:hAnsi="Arial" w:cs="Arial"/>
          <w:b/>
          <w:bCs/>
          <w:color w:val="0A4B63"/>
          <w:sz w:val="34"/>
          <w:szCs w:val="34"/>
          <w:lang w:eastAsia="cs-CZ"/>
        </w:rPr>
        <w:t>Licenční smlouva</w:t>
      </w:r>
    </w:p>
    <w:p w:rsidR="009848F6" w:rsidRPr="009848F6" w:rsidRDefault="009848F6" w:rsidP="00984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uzavíraná v souladu s ustanovením § 14a zák. č. 106/1999 Sb., o svobodném přístupu k informacím, ve znění pozdějších předpisů, a ustanovením § 46 a násl. zák. č. 121/2000 Sb., o právu autorském, o právech souvisejících s právem autorským a o  změně některých zákonů (autorský zákon), ve znění pozdějších předpisů</w:t>
      </w:r>
    </w:p>
    <w:p w:rsidR="009848F6" w:rsidRPr="009848F6" w:rsidRDefault="009848F6" w:rsidP="00984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Smluvní strany: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Obec 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se sídlem: 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zastoupená: 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k podpisu smlouvy pověřen: 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IČ: 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bankovní spojení: 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(dále jen „poskytovatel“)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a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……………………………………………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……………………………………………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……………………………………………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(dále jen „nabyvatel“)</w:t>
      </w:r>
    </w:p>
    <w:p w:rsidR="009848F6" w:rsidRPr="009848F6" w:rsidRDefault="009848F6" w:rsidP="00984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Čl. 1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Předmětem smlouvy je informace o ……………………………………………………………….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(dále jen „informace“), kterou je obec …………………………… povinna poskytnout na základě žádosti o poskytnutí informace dle zákona č. 106/1999 Sb., o svobodném přístupu k informacím, ve znění pozdějších předpisů.</w:t>
      </w:r>
    </w:p>
    <w:p w:rsidR="009848F6" w:rsidRPr="009848F6" w:rsidRDefault="009848F6" w:rsidP="00984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Čl. 2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 Informace dle čl. 1 této smlouvy je předmětem ochrany autorského práva. Městská část Praha 1 prohlašuje, že k informaci vykonává majetková práva a je oprávněna poskytnout nabyvateli licenci dle čl. 2 odst. 2 této smlouvy.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2. Poskytovatel nabyvateli poskytuje oprávnění k výkonu práva informaci užít k následujícím způsobům užití:………………………………………………………………………………………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 rozsahu:………………………………………………………………………………………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3. Licence je poskytována jako nevýhradní. Poskytovatel je nadále oprávněn užívat informaci způsobem, ke kterému licenci udělil, jakož i k poskytnutí licence třetím osobám.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nebo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3. Licence je poskytována za podmínek uvedených v § 14a odst. 4 zákona č. 106/1999 Sb., o svobodném přístupu k informacím, ve znění pozdějších předpisů, jako výhradní, a to z důvodu …………………………………………………………………………………………………………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Poskytovatel nesmí poskytovat licenci třetí osobě. Poskytovatel je však oprávněn sám vykonávat práva užívat informaci způsobem, ke kterému licenci udělil.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4. Nabyvatel může licenci poskytnout třetí osobě na základě </w:t>
      </w:r>
      <w:proofErr w:type="spellStart"/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podlicenční</w:t>
      </w:r>
      <w:proofErr w:type="spellEnd"/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smlouvy pouze s předchozím písemným souhlasem poskytovatele.</w:t>
      </w:r>
    </w:p>
    <w:p w:rsidR="009848F6" w:rsidRPr="009848F6" w:rsidRDefault="009848F6" w:rsidP="00984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Čl. 3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Smluvní strany se dohodly, že licence podle této smlouvy se poskytuje bezúplatně.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nebo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Smluvní strany se dohodly, že licence podle této smlouvy se poskytuje za úplatu. Nabyvatel je povinen zaplatit poskytovateli odměnu ve výši, která je obvyklá v době uzavření smlouvy za smluvních podmínek obdobných obsahu této smlouvy.</w:t>
      </w:r>
    </w:p>
    <w:p w:rsidR="009848F6" w:rsidRPr="009848F6" w:rsidRDefault="009848F6" w:rsidP="00984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Čl. 4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 Licence dle této smlouvy se poskytuje na dobu od ……………… do ……………… Smluvní strany si mohou sjednat případné prodloužení licence písemným dodatkem k této smlouvě.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nebo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 Licence dle této smlouvy se poskytuje na dobu neurčitou. Nabyvatel i poskytovatel jsou oprávněni smlouvu vypovědět bez udání důvodů. Výpovědní lhůta je tříměsíční a počíná běžet prvého dne měsíce, následujícího po doručení výpovědi. 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2. Po ukončení účinnosti této smlouvy je nabyvatel povinen zdržet se užívání předmětu licence dle této smlouvy.</w:t>
      </w:r>
    </w:p>
    <w:p w:rsidR="009848F6" w:rsidRPr="009848F6" w:rsidRDefault="009848F6" w:rsidP="00984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Čl. 5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 Tato smlouva nabývá platnosti a účinnosti dnem podpisu oběma oprávněnými zástupci smluvních stran.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2. Další práva a povinnosti vyplývající z této smlouvy se řídí § 46 a násl. zákona č. 121/2000 Sb., o právu autorském, o právech souvisejících s právem autorským a o změně některých zákonů (autorský zákon), 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ve znění pozdějších předpisů.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 Smlouva je vypracována ve dvou vyhotoveních, obě s platností originálu, z nichž po jednom obdrží poskytovatel a po jednom nabyvatel.</w:t>
      </w: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3. Smluvní strany prohlašují, že souhlasí s případným zveřejněním obsahu této smlouvy v souladu s ustanovením zákona č. 106/1999 Sb., o svobodném přístupu k informacím, ve znění pozdějších předpisů.</w:t>
      </w:r>
    </w:p>
    <w:p w:rsidR="009848F6" w:rsidRPr="009848F6" w:rsidRDefault="009848F6" w:rsidP="00984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9848F6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4. O uzavření této smlouvy rozhodl …………………………………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3130"/>
      </w:tblGrid>
      <w:tr w:rsidR="009848F6" w:rsidRPr="009848F6" w:rsidTr="009848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48F6" w:rsidRPr="009848F6" w:rsidRDefault="009848F6" w:rsidP="009848F6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9848F6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Za poskytovatele: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48F6" w:rsidRPr="009848F6" w:rsidRDefault="009848F6" w:rsidP="009848F6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9848F6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Za nabyvatele:</w:t>
            </w:r>
          </w:p>
        </w:tc>
      </w:tr>
      <w:tr w:rsidR="009848F6" w:rsidRPr="009848F6" w:rsidTr="009848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48F6" w:rsidRPr="009848F6" w:rsidRDefault="009848F6" w:rsidP="009848F6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9848F6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V ………………… dne………………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48F6" w:rsidRPr="009848F6" w:rsidRDefault="009848F6" w:rsidP="009848F6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9848F6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V ………………… dne………………</w:t>
            </w:r>
          </w:p>
        </w:tc>
      </w:tr>
      <w:tr w:rsidR="009848F6" w:rsidRPr="009848F6" w:rsidTr="009848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48F6" w:rsidRPr="009848F6" w:rsidRDefault="009848F6" w:rsidP="009848F6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9848F6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…………………………………………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48F6" w:rsidRPr="009848F6" w:rsidRDefault="009848F6" w:rsidP="009848F6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9848F6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…………………………………………</w:t>
            </w:r>
          </w:p>
        </w:tc>
      </w:tr>
    </w:tbl>
    <w:p w:rsidR="00255773" w:rsidRDefault="00255773">
      <w:bookmarkStart w:id="0" w:name="_GoBack"/>
      <w:bookmarkEnd w:id="0"/>
    </w:p>
    <w:sectPr w:rsidR="0025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F6"/>
    <w:rsid w:val="00255773"/>
    <w:rsid w:val="0098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31C0B-042A-4474-8AEF-10AE112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84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848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848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848F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8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Grosslová</dc:creator>
  <cp:keywords/>
  <dc:description/>
  <cp:lastModifiedBy>Zuzana Grosslová</cp:lastModifiedBy>
  <cp:revision>1</cp:revision>
  <dcterms:created xsi:type="dcterms:W3CDTF">2016-01-23T20:56:00Z</dcterms:created>
  <dcterms:modified xsi:type="dcterms:W3CDTF">2016-01-23T20:57:00Z</dcterms:modified>
</cp:coreProperties>
</file>